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6980" w14:textId="77777777" w:rsidR="00CB4B69" w:rsidRPr="00CB4B69" w:rsidRDefault="00CB4B69" w:rsidP="00CB4B69">
      <w:pPr>
        <w:rPr>
          <w:rFonts w:asciiTheme="majorHAnsi" w:hAnsiTheme="majorHAnsi"/>
        </w:rPr>
      </w:pPr>
      <w:r w:rsidRPr="00CB4B69">
        <w:rPr>
          <w:rFonts w:asciiTheme="majorHAnsi" w:hAnsiTheme="majorHAnsi"/>
          <w:b/>
          <w:bCs/>
        </w:rPr>
        <w:t>Council of governors - Terms of Reference</w:t>
      </w:r>
    </w:p>
    <w:p w14:paraId="4B5E3090" w14:textId="77777777" w:rsidR="00CB4B69" w:rsidRPr="00CB4B69" w:rsidRDefault="00CB4B69" w:rsidP="00CB4B69">
      <w:pPr>
        <w:rPr>
          <w:rFonts w:asciiTheme="majorHAnsi" w:hAnsiTheme="majorHAnsi"/>
          <w:b/>
          <w:bCs/>
        </w:rPr>
      </w:pPr>
      <w:r w:rsidRPr="00CB4B69">
        <w:rPr>
          <w:rFonts w:asciiTheme="majorHAnsi" w:hAnsiTheme="majorHAnsi"/>
          <w:b/>
          <w:bCs/>
        </w:rPr>
        <w:t>1. Duties of the Council of Governors</w:t>
      </w:r>
    </w:p>
    <w:p w14:paraId="7779CEB7" w14:textId="77777777" w:rsidR="00CB4B69" w:rsidRPr="00CB4B69" w:rsidRDefault="00CB4B69" w:rsidP="00CB4B69">
      <w:pPr>
        <w:rPr>
          <w:rFonts w:asciiTheme="majorHAnsi" w:hAnsiTheme="majorHAnsi"/>
        </w:rPr>
      </w:pPr>
      <w:r w:rsidRPr="00CB4B69">
        <w:rPr>
          <w:rFonts w:asciiTheme="majorHAnsi" w:hAnsiTheme="majorHAnsi"/>
        </w:rPr>
        <w:t>1.1 The general duties of the council of governors are:</w:t>
      </w:r>
    </w:p>
    <w:p w14:paraId="16FC2A7C" w14:textId="77777777" w:rsidR="00CB4B69" w:rsidRPr="00CB4B69" w:rsidRDefault="00CB4B69" w:rsidP="00CB4B69">
      <w:pPr>
        <w:rPr>
          <w:rFonts w:asciiTheme="majorHAnsi" w:hAnsiTheme="majorHAnsi"/>
        </w:rPr>
      </w:pPr>
      <w:r w:rsidRPr="00CB4B69">
        <w:rPr>
          <w:rFonts w:asciiTheme="majorHAnsi" w:hAnsiTheme="majorHAnsi"/>
        </w:rPr>
        <w:t>1.1.1 to hold the non-executive directors individually and collectively to account for the performance of the board of directors; and,</w:t>
      </w:r>
    </w:p>
    <w:p w14:paraId="62F68F04" w14:textId="77777777" w:rsidR="00CB4B69" w:rsidRPr="00CB4B69" w:rsidRDefault="00CB4B69" w:rsidP="00CB4B69">
      <w:pPr>
        <w:rPr>
          <w:rFonts w:asciiTheme="majorHAnsi" w:hAnsiTheme="majorHAnsi"/>
        </w:rPr>
      </w:pPr>
      <w:r w:rsidRPr="00CB4B69">
        <w:rPr>
          <w:rFonts w:asciiTheme="majorHAnsi" w:hAnsiTheme="majorHAnsi"/>
        </w:rPr>
        <w:t>1.1.2 to represent the interests of the members of the Trust as a whole, and the interests of the public.</w:t>
      </w:r>
    </w:p>
    <w:p w14:paraId="27D98098" w14:textId="77777777" w:rsidR="00CB4B69" w:rsidRPr="00CB4B69" w:rsidRDefault="00CB4B69" w:rsidP="00CB4B69">
      <w:pPr>
        <w:rPr>
          <w:rFonts w:asciiTheme="majorHAnsi" w:hAnsiTheme="majorHAnsi"/>
        </w:rPr>
      </w:pPr>
    </w:p>
    <w:p w14:paraId="5E270F86" w14:textId="77777777" w:rsidR="00CB4B69" w:rsidRPr="00CB4B69" w:rsidRDefault="00CB4B69" w:rsidP="00CB4B69">
      <w:pPr>
        <w:rPr>
          <w:rFonts w:asciiTheme="majorHAnsi" w:hAnsiTheme="majorHAnsi"/>
          <w:b/>
          <w:bCs/>
        </w:rPr>
      </w:pPr>
      <w:r w:rsidRPr="00CB4B69">
        <w:rPr>
          <w:rFonts w:asciiTheme="majorHAnsi" w:hAnsiTheme="majorHAnsi"/>
          <w:b/>
          <w:bCs/>
        </w:rPr>
        <w:t>2. Membership</w:t>
      </w:r>
    </w:p>
    <w:p w14:paraId="1B8B6C63" w14:textId="77777777" w:rsidR="00CB4B69" w:rsidRPr="00CB4B69" w:rsidRDefault="00CB4B69" w:rsidP="00CB4B69">
      <w:pPr>
        <w:rPr>
          <w:rFonts w:asciiTheme="majorHAnsi" w:hAnsiTheme="majorHAnsi"/>
        </w:rPr>
      </w:pPr>
      <w:r w:rsidRPr="00CB4B69">
        <w:rPr>
          <w:rFonts w:asciiTheme="majorHAnsi" w:hAnsiTheme="majorHAnsi"/>
        </w:rPr>
        <w:t>2.1 The council comprises:</w:t>
      </w:r>
    </w:p>
    <w:p w14:paraId="4EC9CA3C" w14:textId="77777777" w:rsidR="00CB4B69" w:rsidRPr="00CB4B69" w:rsidRDefault="00CB4B69" w:rsidP="00CB4B69">
      <w:pPr>
        <w:rPr>
          <w:rFonts w:asciiTheme="majorHAnsi" w:hAnsiTheme="majorHAnsi"/>
        </w:rPr>
      </w:pPr>
      <w:r w:rsidRPr="00CB4B69">
        <w:rPr>
          <w:rFonts w:asciiTheme="majorHAnsi" w:hAnsiTheme="majorHAnsi"/>
        </w:rPr>
        <w:t>Public elected governors:</w:t>
      </w:r>
    </w:p>
    <w:p w14:paraId="2E604972" w14:textId="77777777" w:rsidR="00CB4B69" w:rsidRPr="00CB4B69" w:rsidRDefault="00CB4B69" w:rsidP="00CB4B69">
      <w:pPr>
        <w:rPr>
          <w:rFonts w:asciiTheme="majorHAnsi" w:hAnsiTheme="majorHAnsi"/>
        </w:rPr>
      </w:pPr>
      <w:r w:rsidRPr="00CB4B69">
        <w:rPr>
          <w:rFonts w:asciiTheme="majorHAnsi" w:hAnsiTheme="majorHAnsi"/>
        </w:rPr>
        <w:t>Southampton City x 5</w:t>
      </w:r>
    </w:p>
    <w:p w14:paraId="3EEE7899" w14:textId="77777777" w:rsidR="00CB4B69" w:rsidRPr="00CB4B69" w:rsidRDefault="00CB4B69" w:rsidP="00CB4B69">
      <w:pPr>
        <w:rPr>
          <w:rFonts w:asciiTheme="majorHAnsi" w:hAnsiTheme="majorHAnsi"/>
        </w:rPr>
      </w:pPr>
      <w:r w:rsidRPr="00CB4B69">
        <w:rPr>
          <w:rFonts w:asciiTheme="majorHAnsi" w:hAnsiTheme="majorHAnsi"/>
        </w:rPr>
        <w:t>New Forest Eastleigh and Test Valley x 4</w:t>
      </w:r>
    </w:p>
    <w:p w14:paraId="5D956BC8" w14:textId="77777777" w:rsidR="00CB4B69" w:rsidRPr="00CB4B69" w:rsidRDefault="00CB4B69" w:rsidP="00CB4B69">
      <w:pPr>
        <w:rPr>
          <w:rFonts w:asciiTheme="majorHAnsi" w:hAnsiTheme="majorHAnsi"/>
        </w:rPr>
      </w:pPr>
      <w:r w:rsidRPr="00CB4B69">
        <w:rPr>
          <w:rFonts w:asciiTheme="majorHAnsi" w:hAnsiTheme="majorHAnsi"/>
        </w:rPr>
        <w:t>The Isle of Wight x 1</w:t>
      </w:r>
    </w:p>
    <w:p w14:paraId="4854CE91" w14:textId="77777777" w:rsidR="00CB4B69" w:rsidRPr="00CB4B69" w:rsidRDefault="00CB4B69" w:rsidP="00CB4B69">
      <w:pPr>
        <w:rPr>
          <w:rFonts w:asciiTheme="majorHAnsi" w:hAnsiTheme="majorHAnsi"/>
        </w:rPr>
      </w:pPr>
      <w:r w:rsidRPr="00CB4B69">
        <w:rPr>
          <w:rFonts w:asciiTheme="majorHAnsi" w:hAnsiTheme="majorHAnsi"/>
        </w:rPr>
        <w:t>Rest of England and Wales x 3</w:t>
      </w:r>
    </w:p>
    <w:p w14:paraId="788574A1" w14:textId="77777777" w:rsidR="00CB4B69" w:rsidRPr="00CB4B69" w:rsidRDefault="00CB4B69" w:rsidP="00CB4B69">
      <w:pPr>
        <w:rPr>
          <w:rFonts w:asciiTheme="majorHAnsi" w:hAnsiTheme="majorHAnsi"/>
        </w:rPr>
      </w:pPr>
      <w:r w:rsidRPr="00CB4B69">
        <w:rPr>
          <w:rFonts w:asciiTheme="majorHAnsi" w:hAnsiTheme="majorHAnsi"/>
        </w:rPr>
        <w:t>Staff elected governors x 4</w:t>
      </w:r>
    </w:p>
    <w:p w14:paraId="32D82A2B" w14:textId="77777777" w:rsidR="00CB4B69" w:rsidRPr="00CB4B69" w:rsidRDefault="00CB4B69" w:rsidP="00CB4B69">
      <w:pPr>
        <w:rPr>
          <w:rFonts w:asciiTheme="majorHAnsi" w:hAnsiTheme="majorHAnsi"/>
        </w:rPr>
      </w:pPr>
      <w:r w:rsidRPr="00CB4B69">
        <w:rPr>
          <w:rFonts w:asciiTheme="majorHAnsi" w:hAnsiTheme="majorHAnsi"/>
        </w:rPr>
        <w:t>Appointed governors, one from each of:</w:t>
      </w:r>
    </w:p>
    <w:p w14:paraId="29D679D5" w14:textId="77777777" w:rsidR="00CB4B69" w:rsidRPr="00CB4B69" w:rsidRDefault="00CB4B69" w:rsidP="00CB4B69">
      <w:pPr>
        <w:rPr>
          <w:rFonts w:asciiTheme="majorHAnsi" w:hAnsiTheme="majorHAnsi"/>
        </w:rPr>
      </w:pPr>
      <w:r w:rsidRPr="00CB4B69">
        <w:rPr>
          <w:rFonts w:asciiTheme="majorHAnsi" w:hAnsiTheme="majorHAnsi"/>
        </w:rPr>
        <w:t>Southampton Clinical Commissioning Group</w:t>
      </w:r>
    </w:p>
    <w:p w14:paraId="240C9B6D" w14:textId="77777777" w:rsidR="00CB4B69" w:rsidRPr="00CB4B69" w:rsidRDefault="00CB4B69" w:rsidP="00CB4B69">
      <w:pPr>
        <w:rPr>
          <w:rFonts w:asciiTheme="majorHAnsi" w:hAnsiTheme="majorHAnsi"/>
        </w:rPr>
      </w:pPr>
      <w:r w:rsidRPr="00CB4B69">
        <w:rPr>
          <w:rFonts w:asciiTheme="majorHAnsi" w:hAnsiTheme="majorHAnsi"/>
        </w:rPr>
        <w:t>West Hampshire Clinical Commissioning Group</w:t>
      </w:r>
    </w:p>
    <w:p w14:paraId="12B35D2C" w14:textId="77777777" w:rsidR="00CB4B69" w:rsidRPr="00CB4B69" w:rsidRDefault="00CB4B69" w:rsidP="00CB4B69">
      <w:pPr>
        <w:rPr>
          <w:rFonts w:asciiTheme="majorHAnsi" w:hAnsiTheme="majorHAnsi"/>
        </w:rPr>
      </w:pPr>
      <w:r w:rsidRPr="00CB4B69">
        <w:rPr>
          <w:rFonts w:asciiTheme="majorHAnsi" w:hAnsiTheme="majorHAnsi"/>
        </w:rPr>
        <w:t>Southampton City Council</w:t>
      </w:r>
    </w:p>
    <w:p w14:paraId="060A19C9" w14:textId="77777777" w:rsidR="00CB4B69" w:rsidRPr="00CB4B69" w:rsidRDefault="00CB4B69" w:rsidP="00CB4B69">
      <w:pPr>
        <w:rPr>
          <w:rFonts w:asciiTheme="majorHAnsi" w:hAnsiTheme="majorHAnsi"/>
        </w:rPr>
      </w:pPr>
      <w:r w:rsidRPr="00CB4B69">
        <w:rPr>
          <w:rFonts w:asciiTheme="majorHAnsi" w:hAnsiTheme="majorHAnsi"/>
        </w:rPr>
        <w:t>Hampshire County Council</w:t>
      </w:r>
    </w:p>
    <w:p w14:paraId="4C8BDB5B" w14:textId="77777777" w:rsidR="00CB4B69" w:rsidRPr="00CB4B69" w:rsidRDefault="00CB4B69" w:rsidP="00CB4B69">
      <w:pPr>
        <w:rPr>
          <w:rFonts w:asciiTheme="majorHAnsi" w:hAnsiTheme="majorHAnsi"/>
        </w:rPr>
      </w:pPr>
      <w:r w:rsidRPr="00CB4B69">
        <w:rPr>
          <w:rFonts w:asciiTheme="majorHAnsi" w:hAnsiTheme="majorHAnsi"/>
        </w:rPr>
        <w:t>Business South</w:t>
      </w:r>
    </w:p>
    <w:p w14:paraId="2C6B19C3" w14:textId="77777777" w:rsidR="00CB4B69" w:rsidRPr="00CB4B69" w:rsidRDefault="00CB4B69" w:rsidP="00CB4B69">
      <w:pPr>
        <w:rPr>
          <w:rFonts w:asciiTheme="majorHAnsi" w:hAnsiTheme="majorHAnsi"/>
        </w:rPr>
      </w:pPr>
      <w:r w:rsidRPr="00CB4B69">
        <w:rPr>
          <w:rFonts w:asciiTheme="majorHAnsi" w:hAnsiTheme="majorHAnsi"/>
        </w:rPr>
        <w:t>University of Southampton (Under 21 representative)</w:t>
      </w:r>
    </w:p>
    <w:p w14:paraId="23C8104E" w14:textId="77777777" w:rsidR="00CB4B69" w:rsidRPr="00CB4B69" w:rsidRDefault="00CB4B69" w:rsidP="00CB4B69">
      <w:pPr>
        <w:rPr>
          <w:rFonts w:asciiTheme="majorHAnsi" w:hAnsiTheme="majorHAnsi"/>
        </w:rPr>
      </w:pPr>
      <w:r w:rsidRPr="00CB4B69">
        <w:rPr>
          <w:rFonts w:asciiTheme="majorHAnsi" w:hAnsiTheme="majorHAnsi"/>
        </w:rPr>
        <w:t xml:space="preserve">Richard </w:t>
      </w:r>
      <w:proofErr w:type="spellStart"/>
      <w:r w:rsidRPr="00CB4B69">
        <w:rPr>
          <w:rFonts w:asciiTheme="majorHAnsi" w:hAnsiTheme="majorHAnsi"/>
        </w:rPr>
        <w:t>Tauntons</w:t>
      </w:r>
      <w:proofErr w:type="spellEnd"/>
      <w:r w:rsidRPr="00CB4B69">
        <w:rPr>
          <w:rFonts w:asciiTheme="majorHAnsi" w:hAnsiTheme="majorHAnsi"/>
        </w:rPr>
        <w:t xml:space="preserve"> College (Under 21 representative)</w:t>
      </w:r>
    </w:p>
    <w:p w14:paraId="4D26383B" w14:textId="77777777" w:rsidR="00CB4B69" w:rsidRPr="00CB4B69" w:rsidRDefault="00CB4B69" w:rsidP="00CB4B69">
      <w:pPr>
        <w:rPr>
          <w:rFonts w:asciiTheme="majorHAnsi" w:hAnsiTheme="majorHAnsi"/>
        </w:rPr>
      </w:pPr>
      <w:r w:rsidRPr="00CB4B69">
        <w:rPr>
          <w:rFonts w:asciiTheme="majorHAnsi" w:hAnsiTheme="majorHAnsi"/>
        </w:rPr>
        <w:t>2.2 The council structure is:</w:t>
      </w:r>
    </w:p>
    <w:p w14:paraId="4E481C9B" w14:textId="77777777" w:rsidR="00CB4B69" w:rsidRPr="00CB4B69" w:rsidRDefault="00CB4B69" w:rsidP="00CB4B69">
      <w:pPr>
        <w:rPr>
          <w:rFonts w:asciiTheme="majorHAnsi" w:hAnsiTheme="majorHAnsi"/>
        </w:rPr>
      </w:pPr>
      <w:r w:rsidRPr="00CB4B69">
        <w:rPr>
          <w:rFonts w:asciiTheme="majorHAnsi" w:hAnsiTheme="majorHAnsi"/>
        </w:rPr>
        <w:t>Chair: chairman of the Trust</w:t>
      </w:r>
    </w:p>
    <w:p w14:paraId="3F7E32BC" w14:textId="77777777" w:rsidR="00CB4B69" w:rsidRPr="00CB4B69" w:rsidRDefault="00CB4B69" w:rsidP="00CB4B69">
      <w:pPr>
        <w:rPr>
          <w:rFonts w:asciiTheme="majorHAnsi" w:hAnsiTheme="majorHAnsi"/>
        </w:rPr>
      </w:pPr>
      <w:r w:rsidRPr="00CB4B69">
        <w:rPr>
          <w:rFonts w:asciiTheme="majorHAnsi" w:hAnsiTheme="majorHAnsi"/>
        </w:rPr>
        <w:t xml:space="preserve">Deputy Chair: deputy chair and senior independent director </w:t>
      </w:r>
    </w:p>
    <w:p w14:paraId="676D3AA0" w14:textId="77777777" w:rsidR="00CB4B69" w:rsidRPr="00CB4B69" w:rsidRDefault="00CB4B69" w:rsidP="00CB4B69">
      <w:pPr>
        <w:rPr>
          <w:rFonts w:asciiTheme="majorHAnsi" w:hAnsiTheme="majorHAnsi"/>
        </w:rPr>
      </w:pPr>
      <w:r w:rsidRPr="00CB4B69">
        <w:rPr>
          <w:rFonts w:asciiTheme="majorHAnsi" w:hAnsiTheme="majorHAnsi"/>
        </w:rPr>
        <w:t>Council Administrator: corporate affairs manager on behalf of the Trust company secretary.</w:t>
      </w:r>
    </w:p>
    <w:p w14:paraId="646EEE47" w14:textId="77777777" w:rsidR="00CB4B69" w:rsidRPr="00CB4B69" w:rsidRDefault="00CB4B69" w:rsidP="00CB4B69">
      <w:pPr>
        <w:rPr>
          <w:rFonts w:asciiTheme="majorHAnsi" w:hAnsiTheme="majorHAnsi"/>
        </w:rPr>
      </w:pPr>
      <w:r w:rsidRPr="00CB4B69">
        <w:rPr>
          <w:rFonts w:asciiTheme="majorHAnsi" w:hAnsiTheme="majorHAnsi"/>
        </w:rPr>
        <w:t>2.3 Membership as set out in the constitution will include elected and appointed governors.</w:t>
      </w:r>
    </w:p>
    <w:p w14:paraId="0EB8180D" w14:textId="77777777" w:rsidR="00CB4B69" w:rsidRPr="00CB4B69" w:rsidRDefault="00CB4B69" w:rsidP="00CB4B69">
      <w:pPr>
        <w:rPr>
          <w:rFonts w:asciiTheme="majorHAnsi" w:hAnsiTheme="majorHAnsi"/>
        </w:rPr>
      </w:pPr>
      <w:r w:rsidRPr="00CB4B69">
        <w:rPr>
          <w:rFonts w:asciiTheme="majorHAnsi" w:hAnsiTheme="majorHAnsi"/>
        </w:rPr>
        <w:t>2.4 Directors may be asked to attend when the council and/or its committees are discussing areas that are the responsibility of that individual officer.</w:t>
      </w:r>
    </w:p>
    <w:p w14:paraId="477F60AC" w14:textId="77777777" w:rsidR="00CB4B69" w:rsidRPr="00CB4B69" w:rsidRDefault="00CB4B69" w:rsidP="00CB4B69">
      <w:pPr>
        <w:rPr>
          <w:rFonts w:asciiTheme="majorHAnsi" w:hAnsiTheme="majorHAnsi"/>
        </w:rPr>
      </w:pPr>
      <w:r w:rsidRPr="00CB4B69">
        <w:rPr>
          <w:rFonts w:asciiTheme="majorHAnsi" w:hAnsiTheme="majorHAnsi"/>
        </w:rPr>
        <w:t xml:space="preserve">2.5 The council is accountable to the membership of the Trust and the wider </w:t>
      </w:r>
      <w:proofErr w:type="gramStart"/>
      <w:r w:rsidRPr="00CB4B69">
        <w:rPr>
          <w:rFonts w:asciiTheme="majorHAnsi" w:hAnsiTheme="majorHAnsi"/>
        </w:rPr>
        <w:t>general public</w:t>
      </w:r>
      <w:proofErr w:type="gramEnd"/>
      <w:r w:rsidRPr="00CB4B69">
        <w:rPr>
          <w:rFonts w:asciiTheme="majorHAnsi" w:hAnsiTheme="majorHAnsi"/>
        </w:rPr>
        <w:t xml:space="preserve"> in the areas served by the Trust.</w:t>
      </w:r>
    </w:p>
    <w:p w14:paraId="7CAC77EE" w14:textId="77777777" w:rsidR="00CB4B69" w:rsidRPr="00CB4B69" w:rsidRDefault="00CB4B69" w:rsidP="00CB4B69">
      <w:pPr>
        <w:rPr>
          <w:rFonts w:asciiTheme="majorHAnsi" w:hAnsiTheme="majorHAnsi"/>
        </w:rPr>
      </w:pPr>
      <w:r w:rsidRPr="00CB4B69">
        <w:rPr>
          <w:rFonts w:asciiTheme="majorHAnsi" w:hAnsiTheme="majorHAnsi"/>
        </w:rPr>
        <w:t>2.6 The council will report to the membership at the Annual Members Meeting and on such other occasions as are arranged.</w:t>
      </w:r>
    </w:p>
    <w:p w14:paraId="7F81D04E" w14:textId="77777777" w:rsidR="00CB4B69" w:rsidRPr="00CB4B69" w:rsidRDefault="00CB4B69" w:rsidP="00CB4B69">
      <w:pPr>
        <w:rPr>
          <w:rFonts w:asciiTheme="majorHAnsi" w:hAnsiTheme="majorHAnsi"/>
        </w:rPr>
      </w:pPr>
    </w:p>
    <w:p w14:paraId="32214170" w14:textId="77777777" w:rsidR="00CB4B69" w:rsidRPr="00CB4B69" w:rsidRDefault="00CB4B69" w:rsidP="00CB4B69">
      <w:pPr>
        <w:rPr>
          <w:rFonts w:asciiTheme="majorHAnsi" w:hAnsiTheme="majorHAnsi"/>
          <w:b/>
          <w:bCs/>
        </w:rPr>
      </w:pPr>
      <w:r w:rsidRPr="00CB4B69">
        <w:rPr>
          <w:rFonts w:asciiTheme="majorHAnsi" w:hAnsiTheme="majorHAnsi"/>
          <w:b/>
          <w:bCs/>
        </w:rPr>
        <w:t>3. Quorum:</w:t>
      </w:r>
    </w:p>
    <w:p w14:paraId="40D83E54" w14:textId="77777777" w:rsidR="00CB4B69" w:rsidRPr="00CB4B69" w:rsidRDefault="00CB4B69" w:rsidP="00CB4B69">
      <w:pPr>
        <w:rPr>
          <w:rFonts w:asciiTheme="majorHAnsi" w:hAnsiTheme="majorHAnsi"/>
        </w:rPr>
      </w:pPr>
      <w:r w:rsidRPr="00CB4B69">
        <w:rPr>
          <w:rFonts w:asciiTheme="majorHAnsi" w:hAnsiTheme="majorHAnsi"/>
        </w:rPr>
        <w:t>3.1 The quorum for the meeting shall be one third of the council membership.</w:t>
      </w:r>
    </w:p>
    <w:p w14:paraId="42DBF1C9" w14:textId="77777777" w:rsidR="00CB4B69" w:rsidRPr="00CB4B69" w:rsidRDefault="00CB4B69" w:rsidP="00CB4B69">
      <w:pPr>
        <w:rPr>
          <w:rFonts w:asciiTheme="majorHAnsi" w:hAnsiTheme="majorHAnsi"/>
        </w:rPr>
      </w:pPr>
    </w:p>
    <w:p w14:paraId="0AD77A9F" w14:textId="77777777" w:rsidR="00CB4B69" w:rsidRPr="00CB4B69" w:rsidRDefault="00CB4B69" w:rsidP="00CB4B69">
      <w:pPr>
        <w:rPr>
          <w:rFonts w:asciiTheme="majorHAnsi" w:hAnsiTheme="majorHAnsi"/>
          <w:b/>
          <w:bCs/>
        </w:rPr>
      </w:pPr>
      <w:r w:rsidRPr="00CB4B69">
        <w:rPr>
          <w:rFonts w:asciiTheme="majorHAnsi" w:hAnsiTheme="majorHAnsi"/>
          <w:b/>
          <w:bCs/>
        </w:rPr>
        <w:t>4. Frequency of Meetings:</w:t>
      </w:r>
    </w:p>
    <w:p w14:paraId="0787EDFF" w14:textId="77777777" w:rsidR="00CB4B69" w:rsidRPr="00CB4B69" w:rsidRDefault="00CB4B69" w:rsidP="00CB4B69">
      <w:pPr>
        <w:rPr>
          <w:rFonts w:asciiTheme="majorHAnsi" w:hAnsiTheme="majorHAnsi"/>
        </w:rPr>
      </w:pPr>
      <w:r w:rsidRPr="00CB4B69">
        <w:rPr>
          <w:rFonts w:asciiTheme="majorHAnsi" w:hAnsiTheme="majorHAnsi"/>
        </w:rPr>
        <w:t xml:space="preserve">4.1 The council shall meet at least four times a year. </w:t>
      </w:r>
    </w:p>
    <w:p w14:paraId="04C20703" w14:textId="77777777" w:rsidR="00CB4B69" w:rsidRPr="00CB4B69" w:rsidRDefault="00CB4B69" w:rsidP="00CB4B69">
      <w:pPr>
        <w:rPr>
          <w:rFonts w:asciiTheme="majorHAnsi" w:hAnsiTheme="majorHAnsi"/>
        </w:rPr>
      </w:pPr>
      <w:r w:rsidRPr="00CB4B69">
        <w:rPr>
          <w:rFonts w:asciiTheme="majorHAnsi" w:hAnsiTheme="majorHAnsi"/>
        </w:rPr>
        <w:lastRenderedPageBreak/>
        <w:t xml:space="preserve">4.2 Members are expected to attend all meetings of the council and the committees of which they are a member, or give timely apologies if absence is unavoidable. </w:t>
      </w:r>
    </w:p>
    <w:p w14:paraId="2293BA7C" w14:textId="77777777" w:rsidR="00CB4B69" w:rsidRPr="00CB4B69" w:rsidRDefault="00CB4B69" w:rsidP="00CB4B69">
      <w:pPr>
        <w:rPr>
          <w:rFonts w:asciiTheme="majorHAnsi" w:hAnsiTheme="majorHAnsi"/>
        </w:rPr>
      </w:pPr>
      <w:r w:rsidRPr="00CB4B69">
        <w:rPr>
          <w:rFonts w:asciiTheme="majorHAnsi" w:hAnsiTheme="majorHAnsi"/>
        </w:rPr>
        <w:t>4.3 Attendance issues will be addressed as set out in the FT Constitution.</w:t>
      </w:r>
    </w:p>
    <w:p w14:paraId="1865E9F6" w14:textId="77777777" w:rsidR="00CB4B69" w:rsidRPr="00CB4B69" w:rsidRDefault="00CB4B69" w:rsidP="00CB4B69">
      <w:pPr>
        <w:rPr>
          <w:rFonts w:asciiTheme="majorHAnsi" w:hAnsiTheme="majorHAnsi"/>
        </w:rPr>
      </w:pPr>
    </w:p>
    <w:p w14:paraId="18CD3DB7" w14:textId="77777777" w:rsidR="00CB4B69" w:rsidRPr="00CB4B69" w:rsidRDefault="00CB4B69" w:rsidP="00CB4B69">
      <w:pPr>
        <w:rPr>
          <w:rFonts w:asciiTheme="majorHAnsi" w:hAnsiTheme="majorHAnsi"/>
          <w:b/>
          <w:bCs/>
        </w:rPr>
      </w:pPr>
      <w:r w:rsidRPr="00CB4B69">
        <w:rPr>
          <w:rFonts w:asciiTheme="majorHAnsi" w:hAnsiTheme="majorHAnsi"/>
          <w:b/>
          <w:bCs/>
        </w:rPr>
        <w:t>5. Committees and Groups:</w:t>
      </w:r>
    </w:p>
    <w:p w14:paraId="14C54390" w14:textId="77777777" w:rsidR="00CB4B69" w:rsidRPr="00CB4B69" w:rsidRDefault="00CB4B69" w:rsidP="00CB4B69">
      <w:pPr>
        <w:rPr>
          <w:rFonts w:asciiTheme="majorHAnsi" w:hAnsiTheme="majorHAnsi"/>
        </w:rPr>
      </w:pPr>
      <w:r w:rsidRPr="00CB4B69">
        <w:rPr>
          <w:rFonts w:asciiTheme="majorHAnsi" w:hAnsiTheme="majorHAnsi"/>
        </w:rPr>
        <w:t>5.1 Committees and groups reporting to the council are:</w:t>
      </w:r>
    </w:p>
    <w:p w14:paraId="6EBDB9FC" w14:textId="77777777" w:rsidR="00CB4B69" w:rsidRPr="00CB4B69" w:rsidRDefault="00CB4B69" w:rsidP="00CB4B69">
      <w:pPr>
        <w:rPr>
          <w:rFonts w:asciiTheme="majorHAnsi" w:hAnsiTheme="majorHAnsi"/>
        </w:rPr>
      </w:pPr>
      <w:r w:rsidRPr="00CB4B69">
        <w:rPr>
          <w:rFonts w:asciiTheme="majorHAnsi" w:hAnsiTheme="majorHAnsi"/>
        </w:rPr>
        <w:t>• Governor nomination committee</w:t>
      </w:r>
    </w:p>
    <w:p w14:paraId="7F94EE1B" w14:textId="77777777" w:rsidR="00CB4B69" w:rsidRPr="00CB4B69" w:rsidRDefault="00CB4B69" w:rsidP="00CB4B69">
      <w:pPr>
        <w:rPr>
          <w:rFonts w:asciiTheme="majorHAnsi" w:hAnsiTheme="majorHAnsi"/>
        </w:rPr>
      </w:pPr>
      <w:r w:rsidRPr="00CB4B69">
        <w:rPr>
          <w:rFonts w:asciiTheme="majorHAnsi" w:hAnsiTheme="majorHAnsi"/>
        </w:rPr>
        <w:t>• Membership and engagement group</w:t>
      </w:r>
    </w:p>
    <w:p w14:paraId="0F7F81DD" w14:textId="77777777" w:rsidR="00CB4B69" w:rsidRPr="00CB4B69" w:rsidRDefault="00CB4B69" w:rsidP="00CB4B69">
      <w:pPr>
        <w:rPr>
          <w:rFonts w:asciiTheme="majorHAnsi" w:hAnsiTheme="majorHAnsi"/>
        </w:rPr>
      </w:pPr>
      <w:r w:rsidRPr="00CB4B69">
        <w:rPr>
          <w:rFonts w:asciiTheme="majorHAnsi" w:hAnsiTheme="majorHAnsi"/>
        </w:rPr>
        <w:t>• Patient experience group</w:t>
      </w:r>
    </w:p>
    <w:p w14:paraId="29A5BF19" w14:textId="77777777" w:rsidR="00CB4B69" w:rsidRPr="00CB4B69" w:rsidRDefault="00CB4B69" w:rsidP="00CB4B69">
      <w:pPr>
        <w:rPr>
          <w:rFonts w:asciiTheme="majorHAnsi" w:hAnsiTheme="majorHAnsi"/>
        </w:rPr>
      </w:pPr>
      <w:r w:rsidRPr="00CB4B69">
        <w:rPr>
          <w:rFonts w:asciiTheme="majorHAnsi" w:hAnsiTheme="majorHAnsi"/>
        </w:rPr>
        <w:t>• Staff experience group</w:t>
      </w:r>
    </w:p>
    <w:p w14:paraId="56A0E451" w14:textId="77777777" w:rsidR="00CB4B69" w:rsidRPr="00CB4B69" w:rsidRDefault="00CB4B69" w:rsidP="00CB4B69">
      <w:pPr>
        <w:rPr>
          <w:rFonts w:asciiTheme="majorHAnsi" w:hAnsiTheme="majorHAnsi"/>
        </w:rPr>
      </w:pPr>
      <w:r w:rsidRPr="00CB4B69">
        <w:rPr>
          <w:rFonts w:asciiTheme="majorHAnsi" w:hAnsiTheme="majorHAnsi"/>
        </w:rPr>
        <w:t>• Strategy group</w:t>
      </w:r>
    </w:p>
    <w:p w14:paraId="7563E724" w14:textId="77777777" w:rsidR="00CB4B69" w:rsidRPr="00CB4B69" w:rsidRDefault="00CB4B69" w:rsidP="00CB4B69">
      <w:pPr>
        <w:rPr>
          <w:rFonts w:asciiTheme="majorHAnsi" w:hAnsiTheme="majorHAnsi"/>
        </w:rPr>
      </w:pPr>
    </w:p>
    <w:p w14:paraId="14A7499D" w14:textId="77777777" w:rsidR="00CB4B69" w:rsidRPr="00CB4B69" w:rsidRDefault="00CB4B69" w:rsidP="00CB4B69">
      <w:pPr>
        <w:rPr>
          <w:rFonts w:asciiTheme="majorHAnsi" w:hAnsiTheme="majorHAnsi"/>
          <w:b/>
          <w:bCs/>
        </w:rPr>
      </w:pPr>
      <w:r w:rsidRPr="00CB4B69">
        <w:rPr>
          <w:rFonts w:asciiTheme="majorHAnsi" w:hAnsiTheme="majorHAnsi"/>
          <w:b/>
          <w:bCs/>
        </w:rPr>
        <w:t>6. Administration</w:t>
      </w:r>
    </w:p>
    <w:p w14:paraId="70BFD77C" w14:textId="77777777" w:rsidR="00CB4B69" w:rsidRPr="00CB4B69" w:rsidRDefault="00CB4B69" w:rsidP="00CB4B69">
      <w:pPr>
        <w:rPr>
          <w:rFonts w:asciiTheme="majorHAnsi" w:hAnsiTheme="majorHAnsi"/>
        </w:rPr>
      </w:pPr>
      <w:r w:rsidRPr="00CB4B69">
        <w:rPr>
          <w:rFonts w:asciiTheme="majorHAnsi" w:hAnsiTheme="majorHAnsi"/>
        </w:rPr>
        <w:t>6.1 It is the duty of the council chair to ensure that:</w:t>
      </w:r>
    </w:p>
    <w:p w14:paraId="0ABAACE2" w14:textId="77777777" w:rsidR="00CB4B69" w:rsidRPr="00CB4B69" w:rsidRDefault="00CB4B69" w:rsidP="00CB4B69">
      <w:pPr>
        <w:rPr>
          <w:rFonts w:asciiTheme="majorHAnsi" w:hAnsiTheme="majorHAnsi"/>
        </w:rPr>
      </w:pPr>
      <w:r w:rsidRPr="00CB4B69">
        <w:rPr>
          <w:rFonts w:asciiTheme="majorHAnsi" w:hAnsiTheme="majorHAnsi"/>
        </w:rPr>
        <w:t>• the administration of the council is managed efficiently and effectively</w:t>
      </w:r>
    </w:p>
    <w:p w14:paraId="3686FEE4" w14:textId="77777777" w:rsidR="00CB4B69" w:rsidRPr="00CB4B69" w:rsidRDefault="00CB4B69" w:rsidP="00CB4B69">
      <w:pPr>
        <w:rPr>
          <w:rFonts w:asciiTheme="majorHAnsi" w:hAnsiTheme="majorHAnsi"/>
        </w:rPr>
      </w:pPr>
      <w:r w:rsidRPr="00CB4B69">
        <w:rPr>
          <w:rFonts w:asciiTheme="majorHAnsi" w:hAnsiTheme="majorHAnsi"/>
        </w:rPr>
        <w:t>• the council undertakes the duties assigned to it</w:t>
      </w:r>
    </w:p>
    <w:p w14:paraId="73ED51C8" w14:textId="77777777" w:rsidR="00CB4B69" w:rsidRPr="00CB4B69" w:rsidRDefault="00CB4B69" w:rsidP="00CB4B69">
      <w:pPr>
        <w:rPr>
          <w:rFonts w:asciiTheme="majorHAnsi" w:hAnsiTheme="majorHAnsi"/>
        </w:rPr>
      </w:pPr>
      <w:r w:rsidRPr="00CB4B69">
        <w:rPr>
          <w:rFonts w:asciiTheme="majorHAnsi" w:hAnsiTheme="majorHAnsi"/>
        </w:rPr>
        <w:t>• reports to the council and actions arising from meetings are completed in a timely manner</w:t>
      </w:r>
    </w:p>
    <w:p w14:paraId="72676781" w14:textId="77777777" w:rsidR="00CB4B69" w:rsidRPr="00CB4B69" w:rsidRDefault="00CB4B69" w:rsidP="00CB4B69">
      <w:pPr>
        <w:rPr>
          <w:rFonts w:asciiTheme="majorHAnsi" w:hAnsiTheme="majorHAnsi"/>
        </w:rPr>
      </w:pPr>
      <w:r w:rsidRPr="00CB4B69">
        <w:rPr>
          <w:rFonts w:asciiTheme="majorHAnsi" w:hAnsiTheme="majorHAnsi"/>
        </w:rPr>
        <w:t>• the chair and council administrator meet as required to set agendas and follow-up action points</w:t>
      </w:r>
    </w:p>
    <w:p w14:paraId="03FAB7D4" w14:textId="77777777" w:rsidR="00CB4B69" w:rsidRPr="00CB4B69" w:rsidRDefault="00CB4B69" w:rsidP="00CB4B69">
      <w:pPr>
        <w:rPr>
          <w:rFonts w:asciiTheme="majorHAnsi" w:hAnsiTheme="majorHAnsi"/>
        </w:rPr>
      </w:pPr>
      <w:r w:rsidRPr="00CB4B69">
        <w:rPr>
          <w:rFonts w:asciiTheme="majorHAnsi" w:hAnsiTheme="majorHAnsi"/>
        </w:rPr>
        <w:t>• meeting papers are circulated at least three days in advance of the meeting by the administrator.</w:t>
      </w:r>
    </w:p>
    <w:p w14:paraId="446AEC26" w14:textId="77777777" w:rsidR="00CB4B69" w:rsidRPr="00CB4B69" w:rsidRDefault="00CB4B69" w:rsidP="00CB4B69">
      <w:pPr>
        <w:rPr>
          <w:rFonts w:asciiTheme="majorHAnsi" w:hAnsiTheme="majorHAnsi"/>
        </w:rPr>
      </w:pPr>
      <w:r w:rsidRPr="00CB4B69">
        <w:rPr>
          <w:rFonts w:asciiTheme="majorHAnsi" w:hAnsiTheme="majorHAnsi"/>
        </w:rPr>
        <w:t>6.2 The council administrator’s duties include:</w:t>
      </w:r>
    </w:p>
    <w:p w14:paraId="54F2471E" w14:textId="77777777" w:rsidR="00CB4B69" w:rsidRPr="00CB4B69" w:rsidRDefault="00CB4B69" w:rsidP="00CB4B69">
      <w:pPr>
        <w:rPr>
          <w:rFonts w:asciiTheme="majorHAnsi" w:hAnsiTheme="majorHAnsi"/>
        </w:rPr>
      </w:pPr>
      <w:r w:rsidRPr="00CB4B69">
        <w:rPr>
          <w:rFonts w:asciiTheme="majorHAnsi" w:hAnsiTheme="majorHAnsi"/>
        </w:rPr>
        <w:t>• agreement of the agenda with the Company Secretary and Chairman.</w:t>
      </w:r>
    </w:p>
    <w:p w14:paraId="6D9F3784" w14:textId="77777777" w:rsidR="00CB4B69" w:rsidRPr="00CB4B69" w:rsidRDefault="00CB4B69" w:rsidP="00CB4B69">
      <w:pPr>
        <w:rPr>
          <w:rFonts w:asciiTheme="majorHAnsi" w:hAnsiTheme="majorHAnsi"/>
        </w:rPr>
      </w:pPr>
      <w:r w:rsidRPr="00CB4B69">
        <w:rPr>
          <w:rFonts w:asciiTheme="majorHAnsi" w:hAnsiTheme="majorHAnsi"/>
        </w:rPr>
        <w:t>• collation of the council papers</w:t>
      </w:r>
    </w:p>
    <w:p w14:paraId="1021B931" w14:textId="77777777" w:rsidR="00CB4B69" w:rsidRPr="00CB4B69" w:rsidRDefault="00CB4B69" w:rsidP="00CB4B69">
      <w:pPr>
        <w:rPr>
          <w:rFonts w:asciiTheme="majorHAnsi" w:hAnsiTheme="majorHAnsi"/>
        </w:rPr>
      </w:pPr>
      <w:r w:rsidRPr="00CB4B69">
        <w:rPr>
          <w:rFonts w:asciiTheme="majorHAnsi" w:hAnsiTheme="majorHAnsi"/>
        </w:rPr>
        <w:t>• taking the minutes and keeping a record of action points and issues to be carried forward</w:t>
      </w:r>
    </w:p>
    <w:p w14:paraId="78CA588D" w14:textId="77777777" w:rsidR="00CB4B69" w:rsidRPr="00CB4B69" w:rsidRDefault="00CB4B69" w:rsidP="00CB4B69">
      <w:pPr>
        <w:rPr>
          <w:rFonts w:asciiTheme="majorHAnsi" w:hAnsiTheme="majorHAnsi"/>
        </w:rPr>
      </w:pPr>
      <w:r w:rsidRPr="00CB4B69">
        <w:rPr>
          <w:rFonts w:asciiTheme="majorHAnsi" w:hAnsiTheme="majorHAnsi"/>
        </w:rPr>
        <w:t>• forward planning of agenda items</w:t>
      </w:r>
    </w:p>
    <w:p w14:paraId="05B40B91" w14:textId="77777777" w:rsidR="00CB4B69" w:rsidRPr="00CB4B69" w:rsidRDefault="00CB4B69" w:rsidP="00CB4B69">
      <w:pPr>
        <w:rPr>
          <w:rFonts w:asciiTheme="majorHAnsi" w:hAnsiTheme="majorHAnsi"/>
        </w:rPr>
      </w:pPr>
      <w:r w:rsidRPr="00CB4B69">
        <w:rPr>
          <w:rFonts w:asciiTheme="majorHAnsi" w:hAnsiTheme="majorHAnsi"/>
        </w:rPr>
        <w:t>• ensuring records of council business, terms of reference, etc. are stored appropriately and are retained in line with record retention requirements</w:t>
      </w:r>
    </w:p>
    <w:p w14:paraId="672C7458" w14:textId="77777777" w:rsidR="00CB4B69" w:rsidRPr="00CB4B69" w:rsidRDefault="00CB4B69" w:rsidP="00CB4B69">
      <w:pPr>
        <w:rPr>
          <w:rFonts w:asciiTheme="majorHAnsi" w:hAnsiTheme="majorHAnsi"/>
        </w:rPr>
      </w:pPr>
      <w:r w:rsidRPr="00CB4B69">
        <w:rPr>
          <w:rFonts w:asciiTheme="majorHAnsi" w:hAnsiTheme="majorHAnsi"/>
        </w:rPr>
        <w:t>• reminding contributors of report deadlines</w:t>
      </w:r>
    </w:p>
    <w:p w14:paraId="2F78366D" w14:textId="77777777" w:rsidR="00CB4B69" w:rsidRPr="00CB4B69" w:rsidRDefault="00CB4B69" w:rsidP="00CB4B69">
      <w:pPr>
        <w:rPr>
          <w:rFonts w:asciiTheme="majorHAnsi" w:hAnsiTheme="majorHAnsi"/>
        </w:rPr>
      </w:pPr>
      <w:r w:rsidRPr="00CB4B69">
        <w:rPr>
          <w:rFonts w:asciiTheme="majorHAnsi" w:hAnsiTheme="majorHAnsi"/>
        </w:rPr>
        <w:t>• distributing papers at least three days in advance of meetings</w:t>
      </w:r>
    </w:p>
    <w:p w14:paraId="31CCC100" w14:textId="77777777" w:rsidR="00CB4B69" w:rsidRPr="00CB4B69" w:rsidRDefault="00CB4B69" w:rsidP="00CB4B69">
      <w:pPr>
        <w:rPr>
          <w:rFonts w:asciiTheme="majorHAnsi" w:hAnsiTheme="majorHAnsi"/>
        </w:rPr>
      </w:pPr>
      <w:r w:rsidRPr="00CB4B69">
        <w:rPr>
          <w:rFonts w:asciiTheme="majorHAnsi" w:hAnsiTheme="majorHAnsi"/>
        </w:rPr>
        <w:t>• keeping mailing lists up to date</w:t>
      </w:r>
    </w:p>
    <w:p w14:paraId="1714E8D5" w14:textId="77777777" w:rsidR="00CB4B69" w:rsidRPr="00CB4B69" w:rsidRDefault="00CB4B69" w:rsidP="00CB4B69">
      <w:pPr>
        <w:rPr>
          <w:rFonts w:asciiTheme="majorHAnsi" w:hAnsiTheme="majorHAnsi"/>
        </w:rPr>
      </w:pPr>
      <w:r w:rsidRPr="00CB4B69">
        <w:rPr>
          <w:rFonts w:asciiTheme="majorHAnsi" w:hAnsiTheme="majorHAnsi"/>
        </w:rPr>
        <w:t xml:space="preserve">• recording attendance and drawing the chair’s attention when </w:t>
      </w:r>
      <w:proofErr w:type="gramStart"/>
      <w:r w:rsidRPr="00CB4B69">
        <w:rPr>
          <w:rFonts w:asciiTheme="majorHAnsi" w:hAnsiTheme="majorHAnsi"/>
        </w:rPr>
        <w:t>this needs</w:t>
      </w:r>
      <w:proofErr w:type="gramEnd"/>
      <w:r w:rsidRPr="00CB4B69">
        <w:rPr>
          <w:rFonts w:asciiTheme="majorHAnsi" w:hAnsiTheme="majorHAnsi"/>
        </w:rPr>
        <w:t xml:space="preserve"> follow up action.</w:t>
      </w:r>
    </w:p>
    <w:p w14:paraId="1834DFF7" w14:textId="77777777" w:rsidR="00CB4B69" w:rsidRPr="00CB4B69" w:rsidRDefault="00CB4B69" w:rsidP="00CB4B69">
      <w:pPr>
        <w:rPr>
          <w:rFonts w:asciiTheme="majorHAnsi" w:hAnsiTheme="majorHAnsi"/>
        </w:rPr>
      </w:pPr>
    </w:p>
    <w:p w14:paraId="3F80BD21" w14:textId="77777777" w:rsidR="00CB4B69" w:rsidRPr="00CB4B69" w:rsidRDefault="00CB4B69" w:rsidP="00CB4B69">
      <w:pPr>
        <w:rPr>
          <w:rFonts w:asciiTheme="majorHAnsi" w:hAnsiTheme="majorHAnsi"/>
          <w:b/>
          <w:bCs/>
        </w:rPr>
      </w:pPr>
      <w:r w:rsidRPr="00CB4B69">
        <w:rPr>
          <w:rFonts w:asciiTheme="majorHAnsi" w:hAnsiTheme="majorHAnsi"/>
          <w:b/>
          <w:bCs/>
        </w:rPr>
        <w:t>7. Duties</w:t>
      </w:r>
    </w:p>
    <w:p w14:paraId="48E46FE2" w14:textId="77777777" w:rsidR="00CB4B69" w:rsidRPr="00CB4B69" w:rsidRDefault="00CB4B69" w:rsidP="00CB4B69">
      <w:pPr>
        <w:rPr>
          <w:rFonts w:asciiTheme="majorHAnsi" w:hAnsiTheme="majorHAnsi"/>
        </w:rPr>
      </w:pPr>
      <w:r w:rsidRPr="00CB4B69">
        <w:rPr>
          <w:rFonts w:asciiTheme="majorHAnsi" w:hAnsiTheme="majorHAnsi"/>
        </w:rPr>
        <w:t>7.1 The statutory responsibilities of the council of governors are to:</w:t>
      </w:r>
    </w:p>
    <w:p w14:paraId="7EA50338" w14:textId="77777777" w:rsidR="00CB4B69" w:rsidRPr="00CB4B69" w:rsidRDefault="00CB4B69" w:rsidP="00CB4B69">
      <w:pPr>
        <w:rPr>
          <w:rFonts w:asciiTheme="majorHAnsi" w:hAnsiTheme="majorHAnsi"/>
        </w:rPr>
      </w:pPr>
      <w:r w:rsidRPr="00CB4B69">
        <w:rPr>
          <w:rFonts w:asciiTheme="majorHAnsi" w:hAnsiTheme="majorHAnsi"/>
        </w:rPr>
        <w:t>• Appoint and, if appropriate, remove the chair and other non-executive directors</w:t>
      </w:r>
    </w:p>
    <w:p w14:paraId="1B797E8C" w14:textId="77777777" w:rsidR="00CB4B69" w:rsidRPr="00CB4B69" w:rsidRDefault="00CB4B69" w:rsidP="00CB4B69">
      <w:pPr>
        <w:rPr>
          <w:rFonts w:asciiTheme="majorHAnsi" w:hAnsiTheme="majorHAnsi"/>
        </w:rPr>
      </w:pPr>
      <w:r w:rsidRPr="00CB4B69">
        <w:rPr>
          <w:rFonts w:asciiTheme="majorHAnsi" w:hAnsiTheme="majorHAnsi"/>
        </w:rPr>
        <w:t>• Decide the remuneration and allowances, and the other terms and conditions of office, of the chair and other non-executive directors on the recommendation of the Governor nomination committee</w:t>
      </w:r>
    </w:p>
    <w:p w14:paraId="1EF8766F" w14:textId="77777777" w:rsidR="00CB4B69" w:rsidRPr="00CB4B69" w:rsidRDefault="00CB4B69" w:rsidP="00CB4B69">
      <w:pPr>
        <w:rPr>
          <w:rFonts w:asciiTheme="majorHAnsi" w:hAnsiTheme="majorHAnsi"/>
        </w:rPr>
      </w:pPr>
      <w:r w:rsidRPr="00CB4B69">
        <w:rPr>
          <w:rFonts w:asciiTheme="majorHAnsi" w:hAnsiTheme="majorHAnsi"/>
        </w:rPr>
        <w:t>• Approve the appointment of the chief executive</w:t>
      </w:r>
    </w:p>
    <w:p w14:paraId="3CE4554B" w14:textId="77777777" w:rsidR="00CB4B69" w:rsidRPr="00CB4B69" w:rsidRDefault="00CB4B69" w:rsidP="00CB4B69">
      <w:pPr>
        <w:rPr>
          <w:rFonts w:asciiTheme="majorHAnsi" w:hAnsiTheme="majorHAnsi"/>
        </w:rPr>
      </w:pPr>
      <w:r w:rsidRPr="00CB4B69">
        <w:rPr>
          <w:rFonts w:asciiTheme="majorHAnsi" w:hAnsiTheme="majorHAnsi"/>
        </w:rPr>
        <w:t xml:space="preserve">• Appoint and, if appropriate, remove the Trust’s auditor </w:t>
      </w:r>
    </w:p>
    <w:p w14:paraId="1EA8F757" w14:textId="77777777" w:rsidR="00CB4B69" w:rsidRPr="00CB4B69" w:rsidRDefault="00CB4B69" w:rsidP="00CB4B69">
      <w:pPr>
        <w:rPr>
          <w:rFonts w:asciiTheme="majorHAnsi" w:hAnsiTheme="majorHAnsi"/>
        </w:rPr>
      </w:pPr>
      <w:r w:rsidRPr="00CB4B69">
        <w:rPr>
          <w:rFonts w:asciiTheme="majorHAnsi" w:hAnsiTheme="majorHAnsi"/>
        </w:rPr>
        <w:t xml:space="preserve">• Receive the Trust’s annual accounts, any report of the auditor on them and the annual report (including the Quality Account) </w:t>
      </w:r>
    </w:p>
    <w:p w14:paraId="532576F5" w14:textId="77777777" w:rsidR="00CB4B69" w:rsidRPr="00CB4B69" w:rsidRDefault="00CB4B69" w:rsidP="00CB4B69">
      <w:pPr>
        <w:rPr>
          <w:rFonts w:asciiTheme="majorHAnsi" w:hAnsiTheme="majorHAnsi"/>
        </w:rPr>
      </w:pPr>
      <w:r w:rsidRPr="00CB4B69">
        <w:rPr>
          <w:rFonts w:asciiTheme="majorHAnsi" w:hAnsiTheme="majorHAnsi"/>
        </w:rPr>
        <w:t xml:space="preserve">• Approve any annual increases of more than 5% in the Trust’s non-NHS </w:t>
      </w:r>
      <w:proofErr w:type="gramStart"/>
      <w:r w:rsidRPr="00CB4B69">
        <w:rPr>
          <w:rFonts w:asciiTheme="majorHAnsi" w:hAnsiTheme="majorHAnsi"/>
        </w:rPr>
        <w:t>income;</w:t>
      </w:r>
      <w:proofErr w:type="gramEnd"/>
    </w:p>
    <w:p w14:paraId="5F51713D" w14:textId="77777777" w:rsidR="00CB4B69" w:rsidRPr="00CB4B69" w:rsidRDefault="00CB4B69" w:rsidP="00CB4B69">
      <w:pPr>
        <w:rPr>
          <w:rFonts w:asciiTheme="majorHAnsi" w:hAnsiTheme="majorHAnsi"/>
        </w:rPr>
      </w:pPr>
      <w:r w:rsidRPr="00CB4B69">
        <w:rPr>
          <w:rFonts w:asciiTheme="majorHAnsi" w:hAnsiTheme="majorHAnsi"/>
        </w:rPr>
        <w:lastRenderedPageBreak/>
        <w:t>• Hold the non-executive directors individually and collectively to account for the performance of the Board of Directors</w:t>
      </w:r>
    </w:p>
    <w:p w14:paraId="52722200" w14:textId="77777777" w:rsidR="00CB4B69" w:rsidRPr="00CB4B69" w:rsidRDefault="00CB4B69" w:rsidP="00CB4B69">
      <w:pPr>
        <w:rPr>
          <w:rFonts w:asciiTheme="majorHAnsi" w:hAnsiTheme="majorHAnsi"/>
        </w:rPr>
      </w:pPr>
      <w:r w:rsidRPr="00CB4B69">
        <w:rPr>
          <w:rFonts w:asciiTheme="majorHAnsi" w:hAnsiTheme="majorHAnsi"/>
        </w:rPr>
        <w:t xml:space="preserve">• Represent the interests of the members of the foundation </w:t>
      </w:r>
      <w:proofErr w:type="gramStart"/>
      <w:r w:rsidRPr="00CB4B69">
        <w:rPr>
          <w:rFonts w:asciiTheme="majorHAnsi" w:hAnsiTheme="majorHAnsi"/>
        </w:rPr>
        <w:t>trust as a whole, and</w:t>
      </w:r>
      <w:proofErr w:type="gramEnd"/>
      <w:r w:rsidRPr="00CB4B69">
        <w:rPr>
          <w:rFonts w:asciiTheme="majorHAnsi" w:hAnsiTheme="majorHAnsi"/>
        </w:rPr>
        <w:t xml:space="preserve"> the interests of the public </w:t>
      </w:r>
    </w:p>
    <w:p w14:paraId="7F8F48F7" w14:textId="77777777" w:rsidR="00CB4B69" w:rsidRPr="00CB4B69" w:rsidRDefault="00CB4B69" w:rsidP="00CB4B69">
      <w:pPr>
        <w:rPr>
          <w:rFonts w:asciiTheme="majorHAnsi" w:hAnsiTheme="majorHAnsi"/>
        </w:rPr>
      </w:pPr>
      <w:r w:rsidRPr="00CB4B69">
        <w:rPr>
          <w:rFonts w:asciiTheme="majorHAnsi" w:hAnsiTheme="majorHAnsi"/>
        </w:rPr>
        <w:t>• Approve significant transactions (as specified in the constitution)</w:t>
      </w:r>
    </w:p>
    <w:p w14:paraId="36EF2C4F" w14:textId="77777777" w:rsidR="00CB4B69" w:rsidRPr="00CB4B69" w:rsidRDefault="00CB4B69" w:rsidP="00CB4B69">
      <w:pPr>
        <w:rPr>
          <w:rFonts w:asciiTheme="majorHAnsi" w:hAnsiTheme="majorHAnsi"/>
        </w:rPr>
      </w:pPr>
      <w:r w:rsidRPr="00CB4B69">
        <w:rPr>
          <w:rFonts w:asciiTheme="majorHAnsi" w:hAnsiTheme="majorHAnsi"/>
        </w:rPr>
        <w:t>• Approve mergers or acquisitions or separations (as specified in the constitution)</w:t>
      </w:r>
    </w:p>
    <w:p w14:paraId="1083A0DA" w14:textId="77777777" w:rsidR="00CB4B69" w:rsidRPr="00CB4B69" w:rsidRDefault="00CB4B69" w:rsidP="00CB4B69">
      <w:pPr>
        <w:rPr>
          <w:rFonts w:asciiTheme="majorHAnsi" w:hAnsiTheme="majorHAnsi"/>
        </w:rPr>
      </w:pPr>
      <w:r w:rsidRPr="00CB4B69">
        <w:rPr>
          <w:rFonts w:asciiTheme="majorHAnsi" w:hAnsiTheme="majorHAnsi"/>
        </w:rPr>
        <w:t>• Approve amendments to the constitution (note that the Board of Directors also has a role as specified in the constitution)</w:t>
      </w:r>
    </w:p>
    <w:p w14:paraId="24BE8FFB" w14:textId="77777777" w:rsidR="00CB4B69" w:rsidRPr="00CB4B69" w:rsidRDefault="00CB4B69" w:rsidP="00CB4B69">
      <w:pPr>
        <w:rPr>
          <w:rFonts w:asciiTheme="majorHAnsi" w:hAnsiTheme="majorHAnsi"/>
        </w:rPr>
      </w:pPr>
      <w:r w:rsidRPr="00CB4B69">
        <w:rPr>
          <w:rFonts w:asciiTheme="majorHAnsi" w:hAnsiTheme="majorHAnsi"/>
        </w:rPr>
        <w:t>• Determine that any proposals in the forward plan for non-NHS income will not interfere with the Trust’s principal purpose and notify the Trust’s directors of the decision.</w:t>
      </w:r>
    </w:p>
    <w:p w14:paraId="3DA66048" w14:textId="77777777" w:rsidR="00CB4B69" w:rsidRPr="00CB4B69" w:rsidRDefault="00CB4B69" w:rsidP="00CB4B69">
      <w:pPr>
        <w:rPr>
          <w:rFonts w:asciiTheme="majorHAnsi" w:hAnsiTheme="majorHAnsi"/>
        </w:rPr>
      </w:pPr>
      <w:r w:rsidRPr="00CB4B69">
        <w:rPr>
          <w:rFonts w:asciiTheme="majorHAnsi" w:hAnsiTheme="majorHAnsi"/>
        </w:rPr>
        <w:t>7.1.1 The constitutional duties of the council of governors include:</w:t>
      </w:r>
    </w:p>
    <w:p w14:paraId="32C88AAA" w14:textId="77777777" w:rsidR="00CB4B69" w:rsidRPr="00CB4B69" w:rsidRDefault="00CB4B69" w:rsidP="00CB4B69">
      <w:pPr>
        <w:rPr>
          <w:rFonts w:asciiTheme="majorHAnsi" w:hAnsiTheme="majorHAnsi"/>
        </w:rPr>
      </w:pPr>
      <w:r w:rsidRPr="00CB4B69">
        <w:rPr>
          <w:rFonts w:asciiTheme="majorHAnsi" w:hAnsiTheme="majorHAnsi"/>
        </w:rPr>
        <w:t>• Providing views to the board of directors on the strategic direction of the Trust to inform the trust’s forward plan</w:t>
      </w:r>
    </w:p>
    <w:p w14:paraId="527C73CC" w14:textId="77777777" w:rsidR="00CB4B69" w:rsidRPr="00CB4B69" w:rsidRDefault="00CB4B69" w:rsidP="00CB4B69">
      <w:pPr>
        <w:rPr>
          <w:rFonts w:asciiTheme="majorHAnsi" w:hAnsiTheme="majorHAnsi"/>
        </w:rPr>
      </w:pPr>
      <w:r w:rsidRPr="00CB4B69">
        <w:rPr>
          <w:rFonts w:asciiTheme="majorHAnsi" w:hAnsiTheme="majorHAnsi"/>
        </w:rPr>
        <w:t>• Developing membership of the Trust</w:t>
      </w:r>
    </w:p>
    <w:p w14:paraId="0B73435C" w14:textId="77777777" w:rsidR="00CB4B69" w:rsidRPr="00CB4B69" w:rsidRDefault="00CB4B69" w:rsidP="00CB4B69">
      <w:pPr>
        <w:rPr>
          <w:rFonts w:asciiTheme="majorHAnsi" w:hAnsiTheme="majorHAnsi"/>
        </w:rPr>
      </w:pPr>
      <w:r w:rsidRPr="00CB4B69">
        <w:rPr>
          <w:rFonts w:asciiTheme="majorHAnsi" w:hAnsiTheme="majorHAnsi"/>
        </w:rPr>
        <w:t>• Regularly feeding back information about the Trust to the membership, and feeding the views of constituencies and stakeholder organisations to the Trust</w:t>
      </w:r>
    </w:p>
    <w:p w14:paraId="5FEBE9A0" w14:textId="77777777" w:rsidR="00CB4B69" w:rsidRPr="00CB4B69" w:rsidRDefault="00CB4B69" w:rsidP="00CB4B69">
      <w:pPr>
        <w:rPr>
          <w:rFonts w:asciiTheme="majorHAnsi" w:hAnsiTheme="majorHAnsi"/>
        </w:rPr>
      </w:pPr>
      <w:r w:rsidRPr="00CB4B69">
        <w:rPr>
          <w:rFonts w:asciiTheme="majorHAnsi" w:hAnsiTheme="majorHAnsi"/>
        </w:rPr>
        <w:t>• Holding the board of directors to account in relation to potential breaches of the Terms of the FT Licence</w:t>
      </w:r>
    </w:p>
    <w:p w14:paraId="786E8AB8" w14:textId="77777777" w:rsidR="00CB4B69" w:rsidRPr="00CB4B69" w:rsidRDefault="00CB4B69" w:rsidP="00CB4B69">
      <w:pPr>
        <w:rPr>
          <w:rFonts w:asciiTheme="majorHAnsi" w:hAnsiTheme="majorHAnsi"/>
        </w:rPr>
      </w:pPr>
      <w:r w:rsidRPr="00CB4B69">
        <w:rPr>
          <w:rFonts w:asciiTheme="majorHAnsi" w:hAnsiTheme="majorHAnsi"/>
        </w:rPr>
        <w:t>• Complying with the NHS Foundation Trust Code of Governance.</w:t>
      </w:r>
    </w:p>
    <w:p w14:paraId="43CCAEC1" w14:textId="77777777" w:rsidR="00CB4B69" w:rsidRPr="00CB4B69" w:rsidRDefault="00CB4B69" w:rsidP="00CB4B69">
      <w:pPr>
        <w:rPr>
          <w:rFonts w:asciiTheme="majorHAnsi" w:hAnsiTheme="majorHAnsi"/>
        </w:rPr>
      </w:pPr>
    </w:p>
    <w:p w14:paraId="1E58E9F9" w14:textId="77777777" w:rsidR="00CB4B69" w:rsidRPr="00CB4B69" w:rsidRDefault="00CB4B69" w:rsidP="00CB4B69">
      <w:pPr>
        <w:rPr>
          <w:rFonts w:asciiTheme="majorHAnsi" w:hAnsiTheme="majorHAnsi"/>
          <w:b/>
          <w:bCs/>
        </w:rPr>
      </w:pPr>
      <w:r w:rsidRPr="00CB4B69">
        <w:rPr>
          <w:rFonts w:asciiTheme="majorHAnsi" w:hAnsiTheme="majorHAnsi"/>
          <w:b/>
          <w:bCs/>
        </w:rPr>
        <w:t>8. Authority:</w:t>
      </w:r>
    </w:p>
    <w:p w14:paraId="5414B05A" w14:textId="77777777" w:rsidR="00CB4B69" w:rsidRPr="00CB4B69" w:rsidRDefault="00CB4B69" w:rsidP="00CB4B69">
      <w:pPr>
        <w:rPr>
          <w:rFonts w:asciiTheme="majorHAnsi" w:hAnsiTheme="majorHAnsi"/>
        </w:rPr>
      </w:pPr>
      <w:r w:rsidRPr="00CB4B69">
        <w:rPr>
          <w:rFonts w:asciiTheme="majorHAnsi" w:hAnsiTheme="majorHAnsi"/>
        </w:rPr>
        <w:t>8.1 The council is entitled to investigate any activity within its terms of reference. It may seek and secure the information it requires from any employee and all employees are directed to co-operate with any request made by the council.</w:t>
      </w:r>
    </w:p>
    <w:p w14:paraId="38BE3DB2" w14:textId="77777777" w:rsidR="00CB4B69" w:rsidRPr="00CB4B69" w:rsidRDefault="00CB4B69" w:rsidP="00CB4B69">
      <w:pPr>
        <w:rPr>
          <w:rFonts w:asciiTheme="majorHAnsi" w:hAnsiTheme="majorHAnsi"/>
        </w:rPr>
      </w:pPr>
      <w:r w:rsidRPr="00CB4B69">
        <w:rPr>
          <w:rFonts w:asciiTheme="majorHAnsi" w:hAnsiTheme="majorHAnsi"/>
        </w:rPr>
        <w:t>8.2 The council can seek external advice from any source if necessary, taking into consideration issues of confidentiality and Standing Financial Instructions.</w:t>
      </w:r>
    </w:p>
    <w:p w14:paraId="755196B3" w14:textId="77777777" w:rsidR="00CB4B69" w:rsidRPr="00CB4B69" w:rsidRDefault="00CB4B69" w:rsidP="00CB4B69">
      <w:pPr>
        <w:rPr>
          <w:rFonts w:asciiTheme="majorHAnsi" w:hAnsiTheme="majorHAnsi"/>
        </w:rPr>
      </w:pPr>
      <w:r w:rsidRPr="00CB4B69">
        <w:rPr>
          <w:rFonts w:asciiTheme="majorHAnsi" w:hAnsiTheme="majorHAnsi"/>
        </w:rPr>
        <w:t>8.3 Both functions must be supported and administrated by the Company Secretary.</w:t>
      </w:r>
    </w:p>
    <w:p w14:paraId="560F4457" w14:textId="77777777" w:rsidR="00CB4B69" w:rsidRPr="00CB4B69" w:rsidRDefault="00CB4B69" w:rsidP="00CB4B69">
      <w:pPr>
        <w:rPr>
          <w:rFonts w:asciiTheme="majorHAnsi" w:hAnsiTheme="majorHAnsi"/>
        </w:rPr>
      </w:pPr>
    </w:p>
    <w:p w14:paraId="22BDAC6D" w14:textId="77777777" w:rsidR="00CB4B69" w:rsidRPr="00CB4B69" w:rsidRDefault="00CB4B69" w:rsidP="00CB4B69">
      <w:pPr>
        <w:rPr>
          <w:rFonts w:asciiTheme="majorHAnsi" w:hAnsiTheme="majorHAnsi"/>
          <w:b/>
          <w:bCs/>
        </w:rPr>
      </w:pPr>
      <w:r w:rsidRPr="00CB4B69">
        <w:rPr>
          <w:rFonts w:asciiTheme="majorHAnsi" w:hAnsiTheme="majorHAnsi"/>
          <w:b/>
          <w:bCs/>
        </w:rPr>
        <w:t>9. Monitoring Compliance and Effectiveness</w:t>
      </w:r>
    </w:p>
    <w:p w14:paraId="618C9DDF" w14:textId="77777777" w:rsidR="00CB4B69" w:rsidRPr="00CB4B69" w:rsidRDefault="00CB4B69" w:rsidP="00CB4B69">
      <w:pPr>
        <w:rPr>
          <w:rFonts w:asciiTheme="majorHAnsi" w:hAnsiTheme="majorHAnsi"/>
        </w:rPr>
      </w:pPr>
      <w:r w:rsidRPr="00CB4B69">
        <w:rPr>
          <w:rFonts w:asciiTheme="majorHAnsi" w:hAnsiTheme="majorHAnsi"/>
        </w:rPr>
        <w:t>9.1 To support the continual improvement of governance standards the council of governors is required to:</w:t>
      </w:r>
    </w:p>
    <w:p w14:paraId="6A9170C4" w14:textId="77777777" w:rsidR="00CB4B69" w:rsidRPr="00CB4B69" w:rsidRDefault="00CB4B69" w:rsidP="00CB4B69">
      <w:pPr>
        <w:rPr>
          <w:rFonts w:asciiTheme="majorHAnsi" w:hAnsiTheme="majorHAnsi"/>
        </w:rPr>
      </w:pPr>
      <w:r w:rsidRPr="00CB4B69">
        <w:rPr>
          <w:rFonts w:asciiTheme="majorHAnsi" w:hAnsiTheme="majorHAnsi"/>
        </w:rPr>
        <w:t>• Conduct an annual self-assessment of its performance and effectiveness.</w:t>
      </w:r>
    </w:p>
    <w:p w14:paraId="689FF999" w14:textId="77777777" w:rsidR="00CB4B69" w:rsidRPr="00CB4B69" w:rsidRDefault="00CB4B69" w:rsidP="00CB4B69">
      <w:pPr>
        <w:rPr>
          <w:rFonts w:asciiTheme="majorHAnsi" w:hAnsiTheme="majorHAnsi"/>
        </w:rPr>
      </w:pPr>
      <w:r w:rsidRPr="00CB4B69">
        <w:rPr>
          <w:rFonts w:asciiTheme="majorHAnsi" w:hAnsiTheme="majorHAnsi"/>
        </w:rPr>
        <w:t>• Review its terms of reference as and when necessary.</w:t>
      </w:r>
    </w:p>
    <w:p w14:paraId="5C376016" w14:textId="77777777" w:rsidR="00CB4B69" w:rsidRPr="00CB4B69" w:rsidRDefault="00CB4B69" w:rsidP="00CB4B69">
      <w:pPr>
        <w:rPr>
          <w:rFonts w:asciiTheme="majorHAnsi" w:hAnsiTheme="majorHAnsi"/>
        </w:rPr>
      </w:pPr>
      <w:r w:rsidRPr="00CB4B69">
        <w:rPr>
          <w:rFonts w:asciiTheme="majorHAnsi" w:hAnsiTheme="majorHAnsi"/>
        </w:rPr>
        <w:t>• Prepare an annual work plan, where appropriate.</w:t>
      </w:r>
    </w:p>
    <w:p w14:paraId="536E0F59" w14:textId="77777777" w:rsidR="00CB4B69" w:rsidRPr="00CB4B69" w:rsidRDefault="00CB4B69" w:rsidP="00CB4B69">
      <w:pPr>
        <w:rPr>
          <w:rFonts w:asciiTheme="majorHAnsi" w:hAnsiTheme="majorHAnsi"/>
        </w:rPr>
      </w:pPr>
    </w:p>
    <w:p w14:paraId="404F9DA0" w14:textId="77777777" w:rsidR="00CB4B69" w:rsidRPr="00CB4B69" w:rsidRDefault="00CB4B69" w:rsidP="00CB4B69">
      <w:pPr>
        <w:rPr>
          <w:rFonts w:asciiTheme="majorHAnsi" w:hAnsiTheme="majorHAnsi"/>
          <w:b/>
          <w:bCs/>
        </w:rPr>
      </w:pPr>
      <w:r w:rsidRPr="00CB4B69">
        <w:rPr>
          <w:rFonts w:asciiTheme="majorHAnsi" w:hAnsiTheme="majorHAnsi"/>
          <w:b/>
          <w:bCs/>
        </w:rPr>
        <w:t>10. Confidentiality</w:t>
      </w:r>
    </w:p>
    <w:p w14:paraId="495EEA3A" w14:textId="77777777" w:rsidR="00CB4B69" w:rsidRPr="00CB4B69" w:rsidRDefault="00CB4B69" w:rsidP="00CB4B69">
      <w:pPr>
        <w:rPr>
          <w:rFonts w:asciiTheme="majorHAnsi" w:hAnsiTheme="majorHAnsi"/>
        </w:rPr>
      </w:pPr>
      <w:r w:rsidRPr="00CB4B69">
        <w:rPr>
          <w:rFonts w:asciiTheme="majorHAnsi" w:hAnsiTheme="majorHAnsi"/>
        </w:rPr>
        <w:t xml:space="preserve">10.1 Each member acknowledges that all proceedings of the group are confidential and must not be disclosed or discussed with anyone other than other governors. </w:t>
      </w:r>
    </w:p>
    <w:p w14:paraId="594C8A83" w14:textId="77777777" w:rsidR="00CB4B69" w:rsidRPr="00CB4B69" w:rsidRDefault="00CB4B69" w:rsidP="00CB4B69">
      <w:pPr>
        <w:rPr>
          <w:rFonts w:asciiTheme="majorHAnsi" w:hAnsiTheme="majorHAnsi"/>
        </w:rPr>
      </w:pPr>
    </w:p>
    <w:p w14:paraId="775E6C81" w14:textId="77777777" w:rsidR="000F43CA" w:rsidRPr="00CB4B69" w:rsidRDefault="000F43CA" w:rsidP="002D0B38">
      <w:pPr>
        <w:tabs>
          <w:tab w:val="left" w:pos="2141"/>
        </w:tabs>
        <w:rPr>
          <w:rFonts w:asciiTheme="majorHAnsi" w:hAnsiTheme="majorHAnsi"/>
        </w:rPr>
      </w:pPr>
    </w:p>
    <w:sectPr w:rsidR="000F43CA" w:rsidRPr="00CB4B69" w:rsidSect="004A6A31">
      <w:headerReference w:type="default" r:id="rId11"/>
      <w:footerReference w:type="default" r:id="rId12"/>
      <w:headerReference w:type="first" r:id="rId13"/>
      <w:footerReference w:type="first" r:id="rId14"/>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Myriad Pro Light">
    <w:altName w:val="Segoe UI Light"/>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776AA638" w:rsidR="00D60DF8" w:rsidRDefault="004A6A31" w:rsidP="004A6A31">
    <w:r w:rsidRPr="002D0B38">
      <w:rPr>
        <w:rFonts w:asciiTheme="minorHAnsi" w:hAnsiTheme="minorHAnsi"/>
        <w:sz w:val="20"/>
        <w:szCs w:val="20"/>
      </w:rPr>
      <w:t xml:space="preserve">With thanks to </w:t>
    </w:r>
    <w:r w:rsidR="00C96A12">
      <w:rPr>
        <w:rFonts w:asciiTheme="minorHAnsi" w:hAnsiTheme="minorHAnsi"/>
        <w:sz w:val="20"/>
        <w:szCs w:val="20"/>
      </w:rPr>
      <w:t>University Hospital Southampton NHS Foundation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 w15:restartNumberingAfterBreak="0">
    <w:nsid w:val="0A1C776A"/>
    <w:multiLevelType w:val="hybridMultilevel"/>
    <w:tmpl w:val="C3C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8732B"/>
    <w:multiLevelType w:val="multilevel"/>
    <w:tmpl w:val="0A245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62994"/>
    <w:multiLevelType w:val="multilevel"/>
    <w:tmpl w:val="16CE3A04"/>
    <w:numStyleLink w:val="otdBULLETSTYLE"/>
  </w:abstractNum>
  <w:abstractNum w:abstractNumId="5" w15:restartNumberingAfterBreak="0">
    <w:nsid w:val="0D5C3220"/>
    <w:multiLevelType w:val="hybridMultilevel"/>
    <w:tmpl w:val="663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D6781"/>
    <w:multiLevelType w:val="multilevel"/>
    <w:tmpl w:val="D382B7BC"/>
    <w:lvl w:ilvl="0">
      <w:start w:val="1"/>
      <w:numFmt w:val="decimal"/>
      <w:lvlText w:val="%1."/>
      <w:lvlJc w:val="left"/>
      <w:pPr>
        <w:tabs>
          <w:tab w:val="num" w:pos="720"/>
        </w:tabs>
        <w:ind w:left="720" w:hanging="360"/>
      </w:pPr>
      <w:rPr>
        <w:rFonts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624EBD"/>
    <w:multiLevelType w:val="multilevel"/>
    <w:tmpl w:val="C450D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9" w15:restartNumberingAfterBreak="0">
    <w:nsid w:val="145A622A"/>
    <w:multiLevelType w:val="hybridMultilevel"/>
    <w:tmpl w:val="9AC6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02D71"/>
    <w:multiLevelType w:val="multilevel"/>
    <w:tmpl w:val="104811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2" w15:restartNumberingAfterBreak="0">
    <w:nsid w:val="1AA554DE"/>
    <w:multiLevelType w:val="multilevel"/>
    <w:tmpl w:val="172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F0D51"/>
    <w:multiLevelType w:val="multilevel"/>
    <w:tmpl w:val="37065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5" w15:restartNumberingAfterBreak="0">
    <w:nsid w:val="2C0742DD"/>
    <w:multiLevelType w:val="multilevel"/>
    <w:tmpl w:val="D24C3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0195E"/>
    <w:multiLevelType w:val="multilevel"/>
    <w:tmpl w:val="DC3ED5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23DCF"/>
    <w:multiLevelType w:val="multilevel"/>
    <w:tmpl w:val="B7CC8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42125A"/>
    <w:multiLevelType w:val="hybridMultilevel"/>
    <w:tmpl w:val="728A9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627C2B"/>
    <w:multiLevelType w:val="hybridMultilevel"/>
    <w:tmpl w:val="C68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70403"/>
    <w:multiLevelType w:val="hybridMultilevel"/>
    <w:tmpl w:val="2AD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A0ED5"/>
    <w:multiLevelType w:val="hybridMultilevel"/>
    <w:tmpl w:val="8E223648"/>
    <w:lvl w:ilvl="0" w:tplc="322E7C84">
      <w:numFmt w:val="bullet"/>
      <w:lvlText w:val="•"/>
      <w:lvlJc w:val="left"/>
      <w:pPr>
        <w:ind w:left="720" w:hanging="360"/>
      </w:pPr>
      <w:rPr>
        <w:rFonts w:ascii="Calibri" w:eastAsia="Times New Roman" w:hAnsi="Calibri" w:cs="HelveticaNeue-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7644"/>
    <w:multiLevelType w:val="hybridMultilevel"/>
    <w:tmpl w:val="9AA2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5" w15:restartNumberingAfterBreak="0">
    <w:nsid w:val="610F3D49"/>
    <w:multiLevelType w:val="hybridMultilevel"/>
    <w:tmpl w:val="C3C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7" w15:restartNumberingAfterBreak="0">
    <w:nsid w:val="6B4B5C31"/>
    <w:multiLevelType w:val="multilevel"/>
    <w:tmpl w:val="0A5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554EE2"/>
    <w:multiLevelType w:val="multilevel"/>
    <w:tmpl w:val="EC8A0A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F1299"/>
    <w:multiLevelType w:val="hybridMultilevel"/>
    <w:tmpl w:val="F3D27056"/>
    <w:lvl w:ilvl="0" w:tplc="F51A873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E707BD"/>
    <w:multiLevelType w:val="hybridMultilevel"/>
    <w:tmpl w:val="2A2AE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280098"/>
    <w:multiLevelType w:val="multilevel"/>
    <w:tmpl w:val="F62EE6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A90D97"/>
    <w:multiLevelType w:val="multilevel"/>
    <w:tmpl w:val="F82C5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D172BF"/>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34" w15:restartNumberingAfterBreak="0">
    <w:nsid w:val="778D20BC"/>
    <w:multiLevelType w:val="multilevel"/>
    <w:tmpl w:val="266677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41619C"/>
    <w:multiLevelType w:val="hybridMultilevel"/>
    <w:tmpl w:val="E99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187160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053617">
    <w:abstractNumId w:val="8"/>
  </w:num>
  <w:num w:numId="4" w16cid:durableId="1207334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202403">
    <w:abstractNumId w:val="24"/>
  </w:num>
  <w:num w:numId="6" w16cid:durableId="889074162">
    <w:abstractNumId w:val="23"/>
  </w:num>
  <w:num w:numId="7" w16cid:durableId="6167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3214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747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7936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684632">
    <w:abstractNumId w:val="1"/>
  </w:num>
  <w:num w:numId="12" w16cid:durableId="1951928819">
    <w:abstractNumId w:val="11"/>
  </w:num>
  <w:num w:numId="13" w16cid:durableId="2028751934">
    <w:abstractNumId w:val="14"/>
  </w:num>
  <w:num w:numId="14" w16cid:durableId="593363171">
    <w:abstractNumId w:val="26"/>
  </w:num>
  <w:num w:numId="15" w16cid:durableId="1423257798">
    <w:abstractNumId w:val="4"/>
  </w:num>
  <w:num w:numId="16" w16cid:durableId="188639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7674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4196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06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603106">
    <w:abstractNumId w:val="0"/>
  </w:num>
  <w:num w:numId="21" w16cid:durableId="6162605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688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652551">
    <w:abstractNumId w:val="33"/>
  </w:num>
  <w:num w:numId="24" w16cid:durableId="1454858952">
    <w:abstractNumId w:val="12"/>
  </w:num>
  <w:num w:numId="25" w16cid:durableId="1758669799">
    <w:abstractNumId w:val="2"/>
  </w:num>
  <w:num w:numId="26" w16cid:durableId="301008077">
    <w:abstractNumId w:val="20"/>
  </w:num>
  <w:num w:numId="27" w16cid:durableId="405228372">
    <w:abstractNumId w:val="5"/>
  </w:num>
  <w:num w:numId="28" w16cid:durableId="834221624">
    <w:abstractNumId w:val="35"/>
  </w:num>
  <w:num w:numId="29" w16cid:durableId="1853957319">
    <w:abstractNumId w:val="9"/>
  </w:num>
  <w:num w:numId="30" w16cid:durableId="1597903122">
    <w:abstractNumId w:val="25"/>
  </w:num>
  <w:num w:numId="31" w16cid:durableId="1471970806">
    <w:abstractNumId w:val="27"/>
  </w:num>
  <w:num w:numId="32" w16cid:durableId="502208890">
    <w:abstractNumId w:val="13"/>
  </w:num>
  <w:num w:numId="33" w16cid:durableId="577907903">
    <w:abstractNumId w:val="32"/>
  </w:num>
  <w:num w:numId="34" w16cid:durableId="1395859327">
    <w:abstractNumId w:val="15"/>
  </w:num>
  <w:num w:numId="35" w16cid:durableId="395718">
    <w:abstractNumId w:val="7"/>
  </w:num>
  <w:num w:numId="36" w16cid:durableId="439446874">
    <w:abstractNumId w:val="16"/>
  </w:num>
  <w:num w:numId="37" w16cid:durableId="1936090933">
    <w:abstractNumId w:val="3"/>
  </w:num>
  <w:num w:numId="38" w16cid:durableId="960958434">
    <w:abstractNumId w:val="10"/>
  </w:num>
  <w:num w:numId="39" w16cid:durableId="160240469">
    <w:abstractNumId w:val="17"/>
  </w:num>
  <w:num w:numId="40" w16cid:durableId="1351561890">
    <w:abstractNumId w:val="34"/>
  </w:num>
  <w:num w:numId="41" w16cid:durableId="1031539209">
    <w:abstractNumId w:val="28"/>
  </w:num>
  <w:num w:numId="42" w16cid:durableId="601374292">
    <w:abstractNumId w:val="31"/>
  </w:num>
  <w:num w:numId="43" w16cid:durableId="428431650">
    <w:abstractNumId w:val="6"/>
  </w:num>
  <w:num w:numId="44" w16cid:durableId="640309790">
    <w:abstractNumId w:val="18"/>
  </w:num>
  <w:num w:numId="45" w16cid:durableId="2032564312">
    <w:abstractNumId w:val="30"/>
  </w:num>
  <w:num w:numId="46" w16cid:durableId="186021236">
    <w:abstractNumId w:val="21"/>
  </w:num>
  <w:num w:numId="47" w16cid:durableId="861475347">
    <w:abstractNumId w:val="22"/>
  </w:num>
  <w:num w:numId="48" w16cid:durableId="119032689">
    <w:abstractNumId w:val="19"/>
  </w:num>
  <w:num w:numId="49" w16cid:durableId="17660777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1794F"/>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96A12"/>
    <w:rsid w:val="00CB23D1"/>
    <w:rsid w:val="00CB4B69"/>
    <w:rsid w:val="00CC3172"/>
    <w:rsid w:val="00CC7553"/>
    <w:rsid w:val="00CD47CC"/>
    <w:rsid w:val="00CE46B0"/>
    <w:rsid w:val="00CF2641"/>
    <w:rsid w:val="00D00FCE"/>
    <w:rsid w:val="00D02878"/>
    <w:rsid w:val="00D04A26"/>
    <w:rsid w:val="00D15A4F"/>
    <w:rsid w:val="00D17A5B"/>
    <w:rsid w:val="00D235AE"/>
    <w:rsid w:val="00D2538A"/>
    <w:rsid w:val="00D32990"/>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5"/>
      </w:numPr>
    </w:p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Props1.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2.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3.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1</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5</cp:revision>
  <dcterms:created xsi:type="dcterms:W3CDTF">2023-01-04T16:52:00Z</dcterms:created>
  <dcterms:modified xsi:type="dcterms:W3CDTF">2023-01-04T16:53:00Z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